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1267" w:type="dxa"/>
        <w:jc w:val="left"/>
        <w:tblInd w:w="90" w:type="dxa"/>
        <w:tblBorders/>
        <w:tblCellMar>
          <w:top w:w="55" w:type="dxa"/>
          <w:left w:w="55" w:type="dxa"/>
          <w:bottom w:w="55" w:type="dxa"/>
          <w:right w:w="55" w:type="dxa"/>
        </w:tblCellMar>
        <w:tblLook w:val="0000"/>
      </w:tblPr>
      <w:tblGrid>
        <w:gridCol w:w="2699"/>
        <w:gridCol w:w="834"/>
        <w:gridCol w:w="7733"/>
      </w:tblGrid>
      <w:tr>
        <w:trPr>
          <w:cantSplit w:val="true"/>
        </w:trPr>
        <w:tc>
          <w:tcPr>
            <w:tcW w:w="3533" w:type="dxa"/>
            <w:gridSpan w:val="2"/>
            <w:tcBorders/>
            <w:shd w:color="auto" w:fill="800000" w:val="clear"/>
          </w:tcPr>
          <w:p>
            <w:pPr>
              <w:pStyle w:val="Contenudetableau"/>
              <w:jc w:val="center"/>
              <w:rPr/>
            </w:pPr>
            <w:r>
              <w:rPr>
                <w:color w:val="FFFFFF"/>
                <w:sz w:val="64"/>
                <w:szCs w:val="64"/>
              </w:rPr>
              <w:t>Fiche</w:t>
            </w:r>
          </w:p>
          <w:p>
            <w:pPr>
              <w:pStyle w:val="Contenudetableau"/>
              <w:jc w:val="center"/>
              <w:rPr/>
            </w:pPr>
            <w:r>
              <w:rPr>
                <w:color w:val="FFFFFF"/>
                <w:sz w:val="64"/>
                <w:szCs w:val="64"/>
              </w:rPr>
              <w:t>TraAM</w:t>
            </w:r>
          </w:p>
          <w:p>
            <w:pPr>
              <w:pStyle w:val="NormalWeb"/>
              <w:spacing w:before="0" w:after="200"/>
              <w:jc w:val="center"/>
              <w:rPr/>
            </w:pPr>
            <w:r>
              <w:rPr>
                <w:b/>
                <w:color w:val="FFFFFF"/>
                <w:sz w:val="16"/>
                <w:szCs w:val="16"/>
              </w:rPr>
              <w:t>Thème 1 : Comment exploiter des ressources numériques en langues étrangère dans l'enseignement de la physique chimie ?</w:t>
            </w:r>
          </w:p>
        </w:tc>
        <w:tc>
          <w:tcPr>
            <w:tcW w:w="7733" w:type="dxa"/>
            <w:tcBorders/>
            <w:shd w:color="auto" w:fill="B84700" w:val="clear"/>
            <w:vAlign w:val="center"/>
          </w:tcPr>
          <w:p>
            <w:pPr>
              <w:pStyle w:val="Contenudetableau"/>
              <w:suppressLineNumbers/>
              <w:spacing w:before="0" w:after="200"/>
              <w:rPr>
                <w:sz w:val="48"/>
              </w:rPr>
            </w:pPr>
            <w:r>
              <w:drawing>
                <wp:anchor behindDoc="0" distT="0" distB="0" distL="0" distR="0" simplePos="0" locked="0" layoutInCell="1" allowOverlap="1" relativeHeight="2">
                  <wp:simplePos x="0" y="0"/>
                  <wp:positionH relativeFrom="column">
                    <wp:posOffset>3376930</wp:posOffset>
                  </wp:positionH>
                  <wp:positionV relativeFrom="paragraph">
                    <wp:posOffset>19685</wp:posOffset>
                  </wp:positionV>
                  <wp:extent cx="1421765" cy="9340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1765" cy="934085"/>
                          </a:xfrm>
                          <a:prstGeom prst="rect">
                            <a:avLst/>
                          </a:prstGeom>
                          <a:noFill/>
                          <a:ln w="9525">
                            <a:noFill/>
                            <a:miter lim="800000"/>
                            <a:headEnd/>
                            <a:tailEnd/>
                          </a:ln>
                        </pic:spPr>
                      </pic:pic>
                    </a:graphicData>
                  </a:graphic>
                </wp:anchor>
              </w:drawing>
            </w:r>
            <w:r>
              <w:rPr>
                <w:i/>
                <w:iCs/>
                <w:color w:val="FFFFFF"/>
                <w:sz w:val="48"/>
                <w:szCs w:val="64"/>
              </w:rPr>
              <w:t>L’eau de mer est une solution dans toutes les langues !</w:t>
            </w:r>
          </w:p>
        </w:tc>
      </w:tr>
      <w:tr>
        <w:trPr>
          <w:cantSplit w:val="true"/>
        </w:trPr>
        <w:tc>
          <w:tcPr>
            <w:tcW w:w="3533" w:type="dxa"/>
            <w:gridSpan w:val="2"/>
            <w:tcBorders/>
            <w:shd w:fill="auto" w:val="clear"/>
          </w:tcPr>
          <w:p>
            <w:pPr>
              <w:pStyle w:val="Contenudetableau"/>
              <w:suppressLineNumbers/>
              <w:spacing w:before="0" w:after="200"/>
              <w:rPr/>
            </w:pPr>
            <w:r>
              <w:rPr/>
            </w:r>
          </w:p>
        </w:tc>
        <w:tc>
          <w:tcPr>
            <w:tcW w:w="7733" w:type="dxa"/>
            <w:tcBorders/>
            <w:shd w:fill="auto" w:val="clear"/>
          </w:tcPr>
          <w:p>
            <w:pPr>
              <w:pStyle w:val="Contenudetableau"/>
              <w:suppressLineNumbers/>
              <w:spacing w:before="0" w:after="200"/>
              <w:rPr/>
            </w:pPr>
            <w:r>
              <w:rPr/>
            </w:r>
          </w:p>
        </w:tc>
      </w:tr>
      <w:tr>
        <w:trPr>
          <w:cantSplit w:val="true"/>
        </w:trPr>
        <w:tc>
          <w:tcPr>
            <w:tcW w:w="2699" w:type="dxa"/>
            <w:tcBorders>
              <w:bottom w:val="single" w:sz="2" w:space="0" w:color="000001"/>
              <w:insideH w:val="single" w:sz="2" w:space="0" w:color="000001"/>
            </w:tcBorders>
            <w:shd w:fill="auto" w:val="clear"/>
          </w:tcPr>
          <w:p>
            <w:pPr>
              <w:pStyle w:val="Contenudetableau"/>
              <w:suppressLineNumbers/>
              <w:spacing w:before="0" w:after="200"/>
              <w:rPr/>
            </w:pPr>
            <w:r>
              <w:rPr/>
              <w:t xml:space="preserve">Objectifs et Compétences travaillées ou évaluées : </w:t>
            </w:r>
            <w:r>
              <w:rPr>
                <w:u w:val="dotted"/>
              </w:rPr>
              <w:tab/>
            </w:r>
          </w:p>
        </w:tc>
        <w:tc>
          <w:tcPr>
            <w:tcW w:w="8567" w:type="dxa"/>
            <w:gridSpan w:val="2"/>
            <w:tcBorders>
              <w:bottom w:val="single" w:sz="2" w:space="0" w:color="000001"/>
              <w:right w:val="single" w:sz="2" w:space="0" w:color="000001"/>
              <w:insideH w:val="single" w:sz="2" w:space="0" w:color="000001"/>
              <w:insideV w:val="single" w:sz="2" w:space="0" w:color="000001"/>
            </w:tcBorders>
            <w:shd w:fill="auto" w:val="clear"/>
          </w:tcPr>
          <w:p>
            <w:pPr>
              <w:pStyle w:val="Contenudetableau"/>
              <w:rPr/>
            </w:pPr>
            <w:r>
              <w:rPr/>
              <w:t>Mobiliser ses connaissances (langues étrangères et sciences physiques), rechercher, extraire et organiser l'information utile, travailler en équipe.</w:t>
            </w:r>
          </w:p>
          <w:p>
            <w:pPr>
              <w:pStyle w:val="Contenudetableau"/>
              <w:suppressLineNumbers/>
              <w:spacing w:before="0" w:after="200"/>
              <w:rPr/>
            </w:pPr>
            <w:r>
              <w:rPr/>
              <w:t>Communiquer à l’oral (à l’aide d’un outil numérique)</w:t>
            </w:r>
          </w:p>
        </w:tc>
      </w:tr>
      <w:tr>
        <w:trPr>
          <w:cantSplit w:val="true"/>
        </w:trPr>
        <w:tc>
          <w:tcPr>
            <w:tcW w:w="2699" w:type="dxa"/>
            <w:tcBorders/>
            <w:shd w:fill="auto" w:val="clear"/>
          </w:tcPr>
          <w:p>
            <w:pPr>
              <w:pStyle w:val="Contenudetableau"/>
              <w:suppressLineNumbers/>
              <w:spacing w:before="0" w:after="200"/>
              <w:rPr/>
            </w:pPr>
            <w:r>
              <w:rPr/>
            </w:r>
          </w:p>
        </w:tc>
        <w:tc>
          <w:tcPr>
            <w:tcW w:w="8567" w:type="dxa"/>
            <w:gridSpan w:val="2"/>
            <w:tcBorders>
              <w:bottom w:val="single" w:sz="2" w:space="0" w:color="000001"/>
              <w:right w:val="single" w:sz="2" w:space="0" w:color="000001"/>
              <w:insideH w:val="single" w:sz="2" w:space="0" w:color="000001"/>
              <w:insideV w:val="single" w:sz="2" w:space="0" w:color="000001"/>
            </w:tcBorders>
            <w:shd w:fill="auto" w:val="clear"/>
          </w:tcPr>
          <w:p>
            <w:pPr>
              <w:pStyle w:val="Contenudetableau"/>
              <w:rPr/>
            </w:pPr>
            <w:r>
              <w:rPr/>
              <w:t xml:space="preserve">Langue(s) utilisée(s) :  </w:t>
            </w:r>
          </w:p>
          <w:p>
            <w:pPr>
              <w:pStyle w:val="Contenudetableau"/>
              <w:rPr>
                <w:u w:val="dotted"/>
              </w:rPr>
            </w:pPr>
            <w:r>
              <w:rPr/>
              <w:t xml:space="preserve">              </w:t>
            </w:r>
            <w:r>
              <w:rPr/>
              <w:t xml:space="preserve">Documents à analyser : Anglais/Allemand/Espagnol : niveau CECRL : </w:t>
            </w:r>
            <w:r>
              <w:rPr>
                <w:u w:val="dotted"/>
              </w:rPr>
              <w:t>B1</w:t>
            </w:r>
          </w:p>
          <w:p>
            <w:pPr>
              <w:pStyle w:val="Contenudetableau"/>
              <w:suppressLineNumbers/>
              <w:spacing w:before="0" w:after="200"/>
              <w:rPr/>
            </w:pPr>
            <w:r>
              <w:rPr/>
              <w:t xml:space="preserve">               </w:t>
            </w:r>
            <w:r>
              <w:rPr/>
              <w:t xml:space="preserve">Réalisation du travail et communication : Français </w:t>
            </w:r>
          </w:p>
        </w:tc>
      </w:tr>
      <w:tr>
        <w:trPr>
          <w:cantSplit w:val="true"/>
        </w:trPr>
        <w:tc>
          <w:tcPr>
            <w:tcW w:w="2699" w:type="dxa"/>
            <w:tcBorders/>
            <w:shd w:fill="auto" w:val="clear"/>
          </w:tcPr>
          <w:p>
            <w:pPr>
              <w:pStyle w:val="Contenudetableau"/>
              <w:suppressLineNumbers/>
              <w:spacing w:before="0" w:after="200"/>
              <w:rPr/>
            </w:pPr>
            <w:r>
              <w:rPr/>
            </w:r>
          </w:p>
        </w:tc>
        <w:tc>
          <w:tcPr>
            <w:tcW w:w="8567" w:type="dxa"/>
            <w:gridSpan w:val="2"/>
            <w:tcBorders>
              <w:bottom w:val="single" w:sz="2" w:space="0" w:color="000001"/>
              <w:right w:val="single" w:sz="2" w:space="0" w:color="000001"/>
              <w:insideH w:val="single" w:sz="2" w:space="0" w:color="000001"/>
              <w:insideV w:val="single" w:sz="2" w:space="0" w:color="000001"/>
            </w:tcBorders>
            <w:shd w:fill="auto" w:val="clear"/>
          </w:tcPr>
          <w:p>
            <w:pPr>
              <w:pStyle w:val="Contenudetableau"/>
              <w:suppressLineNumbers/>
              <w:spacing w:before="0" w:after="200"/>
              <w:rPr/>
            </w:pPr>
            <w:r>
              <w:rPr/>
              <w:t xml:space="preserve">Niveau de classe : </w:t>
            </w:r>
            <w:r>
              <w:rPr>
                <w:u w:val="dotted"/>
              </w:rPr>
              <w:t>Seconde (Sciences physiques)</w:t>
            </w:r>
          </w:p>
        </w:tc>
      </w:tr>
      <w:tr>
        <w:trPr>
          <w:cantSplit w:val="true"/>
        </w:trPr>
        <w:tc>
          <w:tcPr>
            <w:tcW w:w="2699" w:type="dxa"/>
            <w:tcBorders/>
            <w:shd w:fill="auto" w:val="clear"/>
          </w:tcPr>
          <w:p>
            <w:pPr>
              <w:pStyle w:val="Contenudetableau"/>
              <w:suppressLineNumbers/>
              <w:spacing w:before="0" w:after="200"/>
              <w:rPr/>
            </w:pPr>
            <w:r>
              <w:rPr/>
            </w:r>
          </w:p>
        </w:tc>
        <w:tc>
          <w:tcPr>
            <w:tcW w:w="8567" w:type="dxa"/>
            <w:gridSpan w:val="2"/>
            <w:tcBorders>
              <w:bottom w:val="single" w:sz="2" w:space="0" w:color="000001"/>
              <w:right w:val="single" w:sz="2" w:space="0" w:color="000001"/>
              <w:insideH w:val="single" w:sz="2" w:space="0" w:color="000001"/>
              <w:insideV w:val="single" w:sz="2" w:space="0" w:color="000001"/>
            </w:tcBorders>
            <w:shd w:fill="auto" w:val="clear"/>
          </w:tcPr>
          <w:p>
            <w:pPr>
              <w:pStyle w:val="Contenudetableau"/>
              <w:rPr/>
            </w:pPr>
            <w:r>
              <w:rPr/>
              <w:t>Notions et contenus du programme :</w:t>
            </w:r>
          </w:p>
          <w:p>
            <w:pPr>
              <w:pStyle w:val="Contenudetableau"/>
              <w:spacing w:before="0" w:after="0"/>
              <w:rPr/>
            </w:pPr>
            <w:r>
              <w:rPr/>
              <w:t>- Solution : solvant, soluté, dissolution d’une espèce ionique ou moléculaire</w:t>
            </w:r>
          </w:p>
          <w:p>
            <w:pPr>
              <w:pStyle w:val="Contenudetableau"/>
              <w:spacing w:before="0" w:after="0"/>
              <w:rPr/>
            </w:pPr>
            <w:r>
              <w:rPr/>
              <w:t>- Concentration, solution saturée</w:t>
            </w:r>
          </w:p>
          <w:p>
            <w:pPr>
              <w:pStyle w:val="Contenudetableau"/>
              <w:spacing w:before="0" w:after="0"/>
              <w:rPr/>
            </w:pPr>
            <w:r>
              <w:rPr/>
              <w:t>- Dilution, dissolution</w:t>
            </w:r>
          </w:p>
          <w:p>
            <w:pPr>
              <w:pStyle w:val="Contenudetableau"/>
              <w:spacing w:before="0" w:after="0"/>
              <w:rPr/>
            </w:pPr>
            <w:r>
              <w:rPr/>
              <w:t>- Caractéristiques physico-chimiques : solubilité, densité, masse volumique, température</w:t>
            </w:r>
          </w:p>
          <w:p>
            <w:pPr>
              <w:pStyle w:val="Contenudetableau"/>
              <w:spacing w:before="0" w:after="0"/>
              <w:rPr/>
            </w:pPr>
            <w:r>
              <w:rPr/>
              <w:t>- Dissolution d’un gaz dans un liquide - Pression</w:t>
            </w:r>
          </w:p>
        </w:tc>
      </w:tr>
      <w:tr>
        <w:trPr>
          <w:cantSplit w:val="true"/>
        </w:trPr>
        <w:tc>
          <w:tcPr>
            <w:tcW w:w="2699" w:type="dxa"/>
            <w:tcBorders/>
            <w:shd w:fill="auto" w:val="clear"/>
          </w:tcPr>
          <w:p>
            <w:pPr>
              <w:pStyle w:val="Contenudetableau"/>
              <w:suppressLineNumbers/>
              <w:spacing w:before="0" w:after="200"/>
              <w:rPr/>
            </w:pPr>
            <w:r>
              <w:rPr/>
            </w:r>
          </w:p>
        </w:tc>
        <w:tc>
          <w:tcPr>
            <w:tcW w:w="8567" w:type="dxa"/>
            <w:gridSpan w:val="2"/>
            <w:tcBorders>
              <w:bottom w:val="single" w:sz="2" w:space="0" w:color="000001"/>
              <w:right w:val="single" w:sz="2" w:space="0" w:color="000001"/>
              <w:insideH w:val="single" w:sz="2" w:space="0" w:color="000001"/>
              <w:insideV w:val="single" w:sz="2" w:space="0" w:color="000001"/>
            </w:tcBorders>
            <w:shd w:fill="auto" w:val="clear"/>
          </w:tcPr>
          <w:p>
            <w:pPr>
              <w:pStyle w:val="Contenudetableau"/>
              <w:suppressLineNumbers/>
              <w:spacing w:before="0" w:after="200"/>
              <w:rPr/>
            </w:pPr>
            <w:r>
              <w:rPr/>
              <w:t xml:space="preserve">Contexte pédagogique : </w:t>
            </w:r>
            <w:r>
              <w:rPr>
                <w:iCs/>
              </w:rPr>
              <w:t>A la fin du thème « La pratique du sport »</w:t>
            </w:r>
          </w:p>
        </w:tc>
      </w:tr>
      <w:tr>
        <w:trPr>
          <w:cantSplit w:val="true"/>
        </w:trPr>
        <w:tc>
          <w:tcPr>
            <w:tcW w:w="2699" w:type="dxa"/>
            <w:tcBorders/>
            <w:shd w:fill="auto" w:val="clear"/>
          </w:tcPr>
          <w:p>
            <w:pPr>
              <w:pStyle w:val="Contenudetableau"/>
              <w:suppressLineNumbers/>
              <w:spacing w:before="0" w:after="200"/>
              <w:rPr/>
            </w:pPr>
            <w:r>
              <w:rPr/>
            </w:r>
          </w:p>
        </w:tc>
        <w:tc>
          <w:tcPr>
            <w:tcW w:w="8567" w:type="dxa"/>
            <w:gridSpan w:val="2"/>
            <w:tcBorders>
              <w:bottom w:val="single" w:sz="2" w:space="0" w:color="000001"/>
              <w:right w:val="single" w:sz="2" w:space="0" w:color="000001"/>
              <w:insideH w:val="single" w:sz="2" w:space="0" w:color="000001"/>
              <w:insideV w:val="single" w:sz="2" w:space="0" w:color="000001"/>
            </w:tcBorders>
            <w:shd w:fill="auto" w:val="clear"/>
          </w:tcPr>
          <w:p>
            <w:pPr>
              <w:pStyle w:val="Contenudetableau"/>
              <w:rPr>
                <w:b/>
                <w:b/>
                <w:u w:val="dotted"/>
              </w:rPr>
            </w:pPr>
            <w:r>
              <w:rPr>
                <w:b/>
              </w:rPr>
              <w:t>Durée : 4 à 5 h</w:t>
            </w:r>
          </w:p>
          <w:p>
            <w:pPr>
              <w:pStyle w:val="Contenudetableau"/>
              <w:rPr/>
            </w:pPr>
            <w:r>
              <w:rPr>
                <w:b/>
              </w:rPr>
              <w:t>Séance 1 :</w:t>
            </w:r>
            <w:r>
              <w:rPr/>
              <w:t xml:space="preserve"> 1 h 30 (en ½ classe) : présentation du travail – constitution des équipes de 3 élèves (en fonction des LV1 et LV2) – présentation rapide du corpus de documents disponibles en différentes langues – début du travail, élaboration du plan de la présentation après avoir parcouru le corpus documentaire.</w:t>
            </w:r>
          </w:p>
          <w:p>
            <w:pPr>
              <w:pStyle w:val="Contenudetableau"/>
              <w:rPr/>
            </w:pPr>
            <w:r>
              <w:rPr>
                <w:b/>
              </w:rPr>
              <w:t>Séance 2 :</w:t>
            </w:r>
            <w:r>
              <w:rPr/>
              <w:t xml:space="preserve"> 1 h 30 (en ½ classe) : analyse des documents en lien avec le plan choisi – préparation de la présentation orale.</w:t>
            </w:r>
          </w:p>
          <w:p>
            <w:pPr>
              <w:pStyle w:val="Contenudetableau"/>
              <w:rPr/>
            </w:pPr>
            <w:r>
              <w:rPr>
                <w:b/>
              </w:rPr>
              <w:t>Séance 3</w:t>
            </w:r>
            <w:r>
              <w:rPr/>
              <w:t xml:space="preserve"> (et séance 4 si nécessaire) 1 h (en classe entière) : Mutualisation des travaux, présentations orales et questionnements (5 à 1 minutes par groupe).</w:t>
            </w:r>
          </w:p>
          <w:p>
            <w:pPr>
              <w:pStyle w:val="Contenudetableau"/>
              <w:suppressLineNumbers/>
              <w:spacing w:before="0" w:after="200"/>
              <w:rPr/>
            </w:pPr>
            <w:r>
              <w:rPr/>
            </w:r>
          </w:p>
        </w:tc>
      </w:tr>
      <w:tr>
        <w:trPr>
          <w:cantSplit w:val="true"/>
        </w:trPr>
        <w:tc>
          <w:tcPr>
            <w:tcW w:w="2699" w:type="dxa"/>
            <w:tcBorders/>
            <w:shd w:fill="auto" w:val="clear"/>
          </w:tcPr>
          <w:p>
            <w:pPr>
              <w:pStyle w:val="Contenudetableau"/>
              <w:suppressLineNumbers/>
              <w:spacing w:before="0" w:after="200"/>
              <w:rPr/>
            </w:pPr>
            <w:r>
              <w:rPr/>
            </w:r>
          </w:p>
        </w:tc>
        <w:tc>
          <w:tcPr>
            <w:tcW w:w="8567" w:type="dxa"/>
            <w:gridSpan w:val="2"/>
            <w:tcBorders>
              <w:bottom w:val="single" w:sz="2" w:space="0" w:color="000001"/>
              <w:right w:val="single" w:sz="2" w:space="0" w:color="000001"/>
              <w:insideH w:val="single" w:sz="2" w:space="0" w:color="000001"/>
              <w:insideV w:val="single" w:sz="2" w:space="0" w:color="000001"/>
            </w:tcBorders>
            <w:shd w:fill="auto" w:val="clear"/>
          </w:tcPr>
          <w:p>
            <w:pPr>
              <w:pStyle w:val="Contenudetableau"/>
              <w:rPr/>
            </w:pPr>
            <w:r>
              <w:rPr>
                <w:u w:val="single"/>
              </w:rPr>
              <w:t>Outil(s) numérique(s) utilisé(s)</w:t>
            </w:r>
            <w:r>
              <w:rPr/>
              <w:t xml:space="preserve"> : </w:t>
            </w:r>
          </w:p>
          <w:p>
            <w:pPr>
              <w:pStyle w:val="Contenudetableau"/>
              <w:rPr/>
            </w:pPr>
            <w:r>
              <w:rPr/>
              <w:t>Les documents sources auront différentes formes numériques (texte, vidéo, images), seront contenus dans un répertoire local (sur le réseau) ou accessibles en ligne.</w:t>
            </w:r>
          </w:p>
          <w:p>
            <w:pPr>
              <w:pStyle w:val="Contenudetableau"/>
              <w:rPr/>
            </w:pPr>
            <w:r>
              <w:rPr/>
              <w:t>L’outil de présentation sera de type Power Point (ou Thinglink si les documents sont en ligne)</w:t>
            </w:r>
          </w:p>
          <w:p>
            <w:pPr>
              <w:pStyle w:val="Contenudetableau"/>
              <w:suppressLineNumbers/>
              <w:spacing w:before="0" w:after="200"/>
              <w:rPr/>
            </w:pPr>
            <w:r>
              <w:rPr/>
            </w:r>
          </w:p>
        </w:tc>
      </w:tr>
      <w:tr>
        <w:trPr>
          <w:cantSplit w:val="true"/>
        </w:trPr>
        <w:tc>
          <w:tcPr>
            <w:tcW w:w="2699" w:type="dxa"/>
            <w:tcBorders/>
            <w:shd w:fill="auto" w:val="clear"/>
          </w:tcPr>
          <w:p>
            <w:pPr>
              <w:pStyle w:val="Contenudetableau"/>
              <w:rPr/>
            </w:pPr>
            <w:r>
              <w:rPr>
                <w:u w:val="single"/>
              </w:rPr>
              <w:t>Type d'activité </w:t>
            </w:r>
            <w:r>
              <w:rPr/>
              <w:t>:</w:t>
            </w:r>
          </w:p>
          <w:p>
            <w:pPr>
              <w:pStyle w:val="Contenudetableau"/>
              <w:suppressLineNumbers/>
              <w:spacing w:before="0" w:after="200"/>
              <w:rPr/>
            </w:pPr>
            <w:r>
              <w:rPr/>
            </w:r>
          </w:p>
        </w:tc>
        <w:tc>
          <w:tcPr>
            <w:tcW w:w="8567" w:type="dxa"/>
            <w:gridSpan w:val="2"/>
            <w:tcBorders>
              <w:bottom w:val="single" w:sz="2" w:space="0" w:color="000001"/>
              <w:right w:val="single" w:sz="2" w:space="0" w:color="000001"/>
              <w:insideH w:val="single" w:sz="2" w:space="0" w:color="000001"/>
              <w:insideV w:val="single" w:sz="2" w:space="0" w:color="000001"/>
            </w:tcBorders>
            <w:shd w:fill="auto" w:val="clear"/>
          </w:tcPr>
          <w:p>
            <w:pPr>
              <w:pStyle w:val="Contenudetableau"/>
              <w:rPr>
                <w:u w:val="dotted"/>
              </w:rPr>
            </w:pPr>
            <w:r>
              <w:rPr>
                <w:u w:val="single"/>
              </w:rPr>
              <w:t>Travail de préparation de l'enseignant</w:t>
            </w:r>
            <w:r>
              <w:rPr/>
              <w:t xml:space="preserve"> : </w:t>
            </w:r>
          </w:p>
          <w:p>
            <w:pPr>
              <w:pStyle w:val="Contenudetableau"/>
              <w:spacing w:before="0" w:after="120"/>
              <w:rPr/>
            </w:pPr>
            <w:r>
              <w:rPr/>
              <w:t>- Rechercher les documents en différentes langues (adaptées aux élèves de la classe)</w:t>
            </w:r>
          </w:p>
          <w:p>
            <w:pPr>
              <w:pStyle w:val="Contenudetableau"/>
              <w:spacing w:before="0" w:after="120"/>
              <w:rPr/>
            </w:pPr>
            <w:r>
              <w:rPr/>
              <w:t>- Création du corpus documentaire (en ligne ou local)</w:t>
            </w:r>
          </w:p>
          <w:p>
            <w:pPr>
              <w:pStyle w:val="Contenudetableau"/>
              <w:spacing w:before="0" w:after="120"/>
              <w:rPr/>
            </w:pPr>
            <w:r>
              <w:rPr/>
              <w:t>- Rédiger un document de travail élève avec les objectifs, les compétences à mobiliser et les grandes étapes à respecter.</w:t>
            </w:r>
          </w:p>
          <w:p>
            <w:pPr>
              <w:pStyle w:val="Contenudetableau"/>
              <w:spacing w:before="0" w:after="120"/>
              <w:rPr/>
            </w:pPr>
            <w:r>
              <w:rPr/>
              <w:t>- Préparer une fiche d’évaluation individuelle et collective (pour le groupe de 3) pour évaluer l’activité selon les compétences à mobiliser.</w:t>
            </w:r>
          </w:p>
          <w:p>
            <w:pPr>
              <w:pStyle w:val="Contenudetableau"/>
              <w:rPr/>
            </w:pPr>
            <w:r>
              <w:rPr/>
              <w:t>- Prévoir et vérifier l’environnement informatique nécessaire.</w:t>
            </w:r>
          </w:p>
          <w:p>
            <w:pPr>
              <w:pStyle w:val="Contenudetableau"/>
              <w:suppressLineNumbers/>
              <w:spacing w:before="0" w:after="200"/>
              <w:rPr/>
            </w:pPr>
            <w:r>
              <w:rPr/>
            </w:r>
          </w:p>
        </w:tc>
      </w:tr>
      <w:tr>
        <w:trPr>
          <w:cantSplit w:val="true"/>
        </w:trPr>
        <w:tc>
          <w:tcPr>
            <w:tcW w:w="2699" w:type="dxa"/>
            <w:tcBorders/>
            <w:shd w:fill="auto" w:val="clear"/>
          </w:tcPr>
          <w:p>
            <w:pPr>
              <w:pStyle w:val="Contenudetableau"/>
              <w:suppressLineNumbers/>
              <w:spacing w:before="0" w:after="200"/>
              <w:rPr/>
            </w:pPr>
            <w:r>
              <w:rPr/>
            </w:r>
          </w:p>
        </w:tc>
        <w:tc>
          <w:tcPr>
            <w:tcW w:w="8567" w:type="dxa"/>
            <w:gridSpan w:val="2"/>
            <w:tcBorders>
              <w:bottom w:val="single" w:sz="2" w:space="0" w:color="000001"/>
              <w:right w:val="single" w:sz="2" w:space="0" w:color="000001"/>
              <w:insideH w:val="single" w:sz="2" w:space="0" w:color="000001"/>
              <w:insideV w:val="single" w:sz="2" w:space="0" w:color="000001"/>
            </w:tcBorders>
            <w:shd w:fill="auto" w:val="clear"/>
          </w:tcPr>
          <w:p>
            <w:pPr>
              <w:pStyle w:val="Contenudetableau"/>
              <w:rPr>
                <w:u w:val="single"/>
              </w:rPr>
            </w:pPr>
            <w:r>
              <w:rPr>
                <w:u w:val="single"/>
              </w:rPr>
            </w:r>
          </w:p>
          <w:p>
            <w:pPr>
              <w:pStyle w:val="Contenudetableau"/>
              <w:rPr>
                <w:b/>
                <w:b/>
              </w:rPr>
            </w:pPr>
            <w:r>
              <w:rPr>
                <w:u w:val="single"/>
              </w:rPr>
              <w:t>Activité</w:t>
            </w:r>
            <w:r>
              <w:rPr/>
              <w:t xml:space="preserve"> : </w:t>
            </w:r>
            <w:r>
              <w:rPr>
                <w:b/>
              </w:rPr>
              <w:t>Résumé (de la fiche élève)</w:t>
            </w:r>
          </w:p>
          <w:p>
            <w:pPr>
              <w:pStyle w:val="Contenudetableau"/>
              <w:rPr/>
            </w:pPr>
            <w:r>
              <w:rPr/>
            </w:r>
          </w:p>
          <w:p>
            <w:pPr>
              <w:pStyle w:val="Contenudetableau"/>
              <w:jc w:val="center"/>
              <w:rPr>
                <w:b/>
                <w:b/>
                <w:i/>
                <w:i/>
              </w:rPr>
            </w:pPr>
            <w:r>
              <w:rPr>
                <w:b/>
                <w:i/>
              </w:rPr>
              <w:t>L’eau de mer est une solution dans toutes les langues !</w:t>
            </w:r>
          </w:p>
          <w:p>
            <w:pPr>
              <w:pStyle w:val="Contenudetableau"/>
              <w:spacing w:before="0" w:after="0"/>
              <w:rPr>
                <w:i/>
                <w:i/>
                <w:u w:val="single"/>
              </w:rPr>
            </w:pPr>
            <w:r>
              <w:rPr>
                <w:i/>
                <w:u w:val="single"/>
              </w:rPr>
              <w:t>Objectifs :</w:t>
            </w:r>
          </w:p>
          <w:p>
            <w:pPr>
              <w:pStyle w:val="Contenudetableau"/>
              <w:spacing w:before="0" w:after="0"/>
              <w:rPr>
                <w:i/>
                <w:i/>
              </w:rPr>
            </w:pPr>
            <w:r>
              <w:rPr>
                <w:i/>
              </w:rPr>
              <w:t xml:space="preserve"> </w:t>
            </w:r>
            <w:r>
              <w:rPr>
                <w:i/>
              </w:rPr>
              <w:t>- Réaliser un travail de présentation oral sur l’eau de mer en exploitant les connaissances scientifiques rencontrées au cours du thème « La pratique du sport ».</w:t>
            </w:r>
          </w:p>
          <w:p>
            <w:pPr>
              <w:pStyle w:val="Contenudetableau"/>
              <w:spacing w:before="0" w:after="0"/>
              <w:rPr>
                <w:i/>
                <w:i/>
              </w:rPr>
            </w:pPr>
            <w:r>
              <w:rPr>
                <w:i/>
              </w:rPr>
              <w:t>- Exploiter des ressources scientifiques en différentes langues.</w:t>
            </w:r>
          </w:p>
          <w:p>
            <w:pPr>
              <w:pStyle w:val="Contenudetableau"/>
              <w:spacing w:before="0" w:after="0"/>
              <w:rPr>
                <w:i/>
                <w:i/>
              </w:rPr>
            </w:pPr>
            <w:r>
              <w:rPr>
                <w:i/>
              </w:rPr>
            </w:r>
          </w:p>
          <w:p>
            <w:pPr>
              <w:pStyle w:val="Contenudetableau"/>
              <w:spacing w:before="0" w:after="0"/>
              <w:rPr>
                <w:i/>
                <w:i/>
              </w:rPr>
            </w:pPr>
            <w:r>
              <w:rPr>
                <w:i/>
              </w:rPr>
            </w:r>
          </w:p>
          <w:p>
            <w:pPr>
              <w:pStyle w:val="Contenudetableau"/>
              <w:rPr>
                <w:i/>
                <w:i/>
                <w:u w:val="single"/>
              </w:rPr>
            </w:pPr>
            <w:r>
              <w:rPr>
                <w:i/>
                <w:u w:val="single"/>
              </w:rPr>
              <w:t xml:space="preserve">La feuille de route : </w:t>
            </w:r>
          </w:p>
          <w:p>
            <w:pPr>
              <w:pStyle w:val="Contenudetableau"/>
              <w:rPr>
                <w:i/>
                <w:i/>
              </w:rPr>
            </w:pPr>
            <w:r>
              <w:rPr>
                <w:i/>
              </w:rPr>
              <w:t>Etape 1 : Constituer un groupe de 3 élèves de langues vivantes complémentaires (ex : anglais, allemand et espagnol)</w:t>
            </w:r>
          </w:p>
          <w:p>
            <w:pPr>
              <w:pStyle w:val="Contenudetableau"/>
              <w:rPr>
                <w:i/>
                <w:i/>
              </w:rPr>
            </w:pPr>
            <w:r>
              <w:rPr>
                <w:i/>
              </w:rPr>
              <w:t>Etape 2 : Prendre connaissance de la base documentaire.</w:t>
            </w:r>
          </w:p>
          <w:p>
            <w:pPr>
              <w:pStyle w:val="Contenudetableau"/>
              <w:rPr>
                <w:i/>
                <w:i/>
              </w:rPr>
            </w:pPr>
            <w:r>
              <w:rPr>
                <w:i/>
              </w:rPr>
              <w:t>Etape 3 : Réfléchir à un plan de présentation et le rédiger.</w:t>
            </w:r>
          </w:p>
          <w:p>
            <w:pPr>
              <w:pStyle w:val="Contenudetableau"/>
              <w:rPr>
                <w:i/>
                <w:i/>
              </w:rPr>
            </w:pPr>
            <w:r>
              <w:rPr>
                <w:rFonts w:ascii="Webdings" w:hAnsi="Webdings"/>
                <w:i/>
              </w:rPr>
              <w:t>?</w:t>
            </w:r>
            <w:r>
              <w:rPr>
                <w:i/>
              </w:rPr>
              <w:t xml:space="preserve"> </w:t>
            </w:r>
            <w:r>
              <w:rPr>
                <w:i/>
              </w:rPr>
              <w:t>Attention : l’objectif n’est pas d’utiliser toutes les ressources, mais d’en sélectionner en fonction des contenus scientifiques choisis pour la présentation. Des documents dans chaque langue doivent être exploités, mais la présentation se fera en français.</w:t>
            </w:r>
          </w:p>
          <w:p>
            <w:pPr>
              <w:pStyle w:val="Contenudetableau"/>
              <w:rPr>
                <w:i/>
                <w:i/>
              </w:rPr>
            </w:pPr>
            <w:r>
              <w:rPr>
                <w:i/>
              </w:rPr>
              <w:t xml:space="preserve">Etape 4 : Analyser les documents (mots clefs, idées à développer dans chaque partie  de la présentation avec les liens vers les documents choisis). </w:t>
            </w:r>
          </w:p>
          <w:p>
            <w:pPr>
              <w:pStyle w:val="Contenudetableau"/>
              <w:rPr>
                <w:i/>
                <w:i/>
              </w:rPr>
            </w:pPr>
            <w:r>
              <w:rPr>
                <w:i/>
              </w:rPr>
              <w:t>Etape 5 : Préparation de la présentation orale (introduction, rédaction et mise en forme du document numérique de présentation, conclusion).</w:t>
            </w:r>
          </w:p>
          <w:p>
            <w:pPr>
              <w:pStyle w:val="Contenudetableau"/>
              <w:rPr>
                <w:i/>
                <w:i/>
              </w:rPr>
            </w:pPr>
            <w:r>
              <w:rPr>
                <w:i/>
              </w:rPr>
              <w:t>Etape 6 : Mutualisation et présentation orale.</w:t>
            </w:r>
          </w:p>
          <w:p>
            <w:pPr>
              <w:pStyle w:val="Contenudetableau"/>
              <w:rPr>
                <w:i/>
                <w:i/>
              </w:rPr>
            </w:pPr>
            <w:r>
              <w:rPr>
                <w:i/>
              </w:rPr>
            </w:r>
          </w:p>
          <w:p>
            <w:pPr>
              <w:pStyle w:val="Contenudetableau"/>
              <w:rPr>
                <w:i/>
                <w:i/>
              </w:rPr>
            </w:pPr>
            <w:r>
              <w:rPr>
                <w:i/>
              </w:rPr>
            </w:r>
          </w:p>
          <w:p>
            <w:pPr>
              <w:pStyle w:val="Contenudetableau"/>
              <w:rPr>
                <w:i/>
                <w:i/>
              </w:rPr>
            </w:pPr>
            <w:r>
              <w:rPr>
                <w:i/>
              </w:rPr>
            </w:r>
          </w:p>
          <w:p>
            <w:pPr>
              <w:pStyle w:val="Contenudetableau"/>
              <w:rPr>
                <w:i/>
                <w:i/>
              </w:rPr>
            </w:pPr>
            <w:r>
              <w:rPr>
                <w:i/>
              </w:rPr>
            </w:r>
          </w:p>
          <w:p>
            <w:pPr>
              <w:pStyle w:val="Contenudetableau"/>
              <w:rPr>
                <w:i/>
                <w:i/>
              </w:rPr>
            </w:pPr>
            <w:r>
              <w:rPr>
                <w:i/>
              </w:rPr>
            </w:r>
          </w:p>
          <w:p>
            <w:pPr>
              <w:pStyle w:val="Contenudetableau"/>
              <w:spacing w:before="0" w:after="200"/>
              <w:rPr>
                <w:i/>
                <w:i/>
              </w:rPr>
            </w:pPr>
            <w:r>
              <w:rPr>
                <w:i/>
              </w:rPr>
            </w:r>
          </w:p>
        </w:tc>
      </w:tr>
      <w:tr>
        <w:trPr>
          <w:cantSplit w:val="true"/>
        </w:trPr>
        <w:tc>
          <w:tcPr>
            <w:tcW w:w="2699" w:type="dxa"/>
            <w:tcBorders/>
            <w:shd w:fill="auto" w:val="clear"/>
          </w:tcPr>
          <w:p>
            <w:pPr>
              <w:pStyle w:val="Contenudetableau"/>
              <w:suppressLineNumbers/>
              <w:spacing w:before="0" w:after="200"/>
              <w:rPr/>
            </w:pPr>
            <w:r>
              <w:rPr/>
            </w:r>
          </w:p>
        </w:tc>
        <w:tc>
          <w:tcPr>
            <w:tcW w:w="8567" w:type="dxa"/>
            <w:gridSpan w:val="2"/>
            <w:tcBorders/>
            <w:shd w:fill="auto" w:val="clear"/>
          </w:tcPr>
          <w:p>
            <w:pPr>
              <w:pStyle w:val="Contenudetableau"/>
              <w:suppressLineNumbers/>
              <w:spacing w:before="0" w:after="200"/>
              <w:rPr/>
            </w:pPr>
            <w:r>
              <w:rPr/>
            </w:r>
          </w:p>
        </w:tc>
      </w:tr>
      <w:tr>
        <w:trPr>
          <w:cantSplit w:val="true"/>
        </w:trPr>
        <w:tc>
          <w:tcPr>
            <w:tcW w:w="2699" w:type="dxa"/>
            <w:tcBorders/>
            <w:shd w:fill="auto" w:val="clear"/>
          </w:tcPr>
          <w:p>
            <w:pPr>
              <w:pStyle w:val="Contenudetableau"/>
              <w:suppressLineNumbers/>
              <w:spacing w:before="0" w:after="200"/>
              <w:rPr/>
            </w:pPr>
            <w:r>
              <w:rPr/>
            </w:r>
          </w:p>
        </w:tc>
        <w:tc>
          <w:tcPr>
            <w:tcW w:w="8567"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45" w:type="dxa"/>
            </w:tcMar>
          </w:tcPr>
          <w:p>
            <w:pPr>
              <w:pStyle w:val="Contenudetableau"/>
              <w:spacing w:before="0" w:after="200"/>
              <w:jc w:val="center"/>
              <w:rPr/>
            </w:pPr>
            <w:r>
              <w:rPr>
                <w:b/>
                <w:bCs/>
              </w:rPr>
              <w:t>Plus-value du numérique avec les langues étrangères</w:t>
            </w:r>
          </w:p>
        </w:tc>
      </w:tr>
      <w:tr>
        <w:trPr>
          <w:cantSplit w:val="true"/>
        </w:trPr>
        <w:tc>
          <w:tcPr>
            <w:tcW w:w="2699" w:type="dxa"/>
            <w:tcBorders>
              <w:bottom w:val="single" w:sz="2" w:space="0" w:color="000001"/>
              <w:insideH w:val="single" w:sz="2" w:space="0" w:color="000001"/>
            </w:tcBorders>
            <w:shd w:fill="auto" w:val="clear"/>
          </w:tcPr>
          <w:p>
            <w:pPr>
              <w:pStyle w:val="Contenudetableau"/>
              <w:suppressLineNumbers/>
              <w:spacing w:before="0" w:after="200"/>
              <w:rPr/>
            </w:pPr>
            <w:r>
              <w:rPr/>
            </w:r>
          </w:p>
        </w:tc>
        <w:tc>
          <w:tcPr>
            <w:tcW w:w="8567" w:type="dxa"/>
            <w:gridSpan w:val="2"/>
            <w:tcBorders>
              <w:bottom w:val="single" w:sz="2" w:space="0" w:color="000001"/>
              <w:insideH w:val="single" w:sz="2" w:space="0" w:color="000001"/>
            </w:tcBorders>
            <w:shd w:fill="auto" w:val="clear"/>
          </w:tcPr>
          <w:tbl>
            <w:tblPr>
              <w:tblW w:w="8417" w:type="dxa"/>
              <w:jc w:val="left"/>
              <w:tblInd w:w="0" w:type="dxa"/>
              <w:tblBorders>
                <w:left w:val="single" w:sz="2" w:space="0" w:color="000001"/>
                <w:bottom w:val="single" w:sz="2" w:space="0" w:color="000001"/>
                <w:insideH w:val="single" w:sz="2" w:space="0" w:color="000001"/>
              </w:tblBorders>
              <w:tblCellMar>
                <w:top w:w="55" w:type="dxa"/>
                <w:left w:w="52" w:type="dxa"/>
                <w:bottom w:w="55" w:type="dxa"/>
                <w:right w:w="55" w:type="dxa"/>
              </w:tblCellMar>
              <w:tblLook w:val="0000"/>
            </w:tblPr>
            <w:tblGrid>
              <w:gridCol w:w="4208"/>
              <w:gridCol w:w="4208"/>
            </w:tblGrid>
            <w:tr>
              <w:trPr>
                <w:cantSplit w:val="true"/>
              </w:trPr>
              <w:tc>
                <w:tcPr>
                  <w:tcW w:w="4208" w:type="dxa"/>
                  <w:tcBorders>
                    <w:left w:val="single" w:sz="2" w:space="0" w:color="000001"/>
                    <w:bottom w:val="single" w:sz="2" w:space="0" w:color="000001"/>
                    <w:insideH w:val="single" w:sz="2" w:space="0" w:color="000001"/>
                  </w:tcBorders>
                  <w:shd w:fill="auto" w:val="clear"/>
                  <w:tcMar>
                    <w:left w:w="52" w:type="dxa"/>
                  </w:tcMar>
                </w:tcPr>
                <w:p>
                  <w:pPr>
                    <w:pStyle w:val="Contenudetableau"/>
                    <w:jc w:val="center"/>
                    <w:rPr/>
                  </w:pPr>
                  <w:r>
                    <w:rPr>
                      <w:b/>
                      <w:bCs/>
                      <w:color w:val="FFFFFF"/>
                      <w:shd w:fill="CC6633" w:val="clear"/>
                    </w:rPr>
                    <w:t>Pour l'élève :</w:t>
                  </w:r>
                </w:p>
                <w:p>
                  <w:pPr>
                    <w:pStyle w:val="Contenudetableau"/>
                    <w:rPr/>
                  </w:pPr>
                  <w:r>
                    <w:rPr/>
                    <w:t>Croisement facilité de nombreuses ressources sur un même sujet et traitées de manières différentes (langues et pays différents).</w:t>
                  </w:r>
                </w:p>
                <w:p>
                  <w:pPr>
                    <w:pStyle w:val="Contenudetableau"/>
                    <w:rPr/>
                  </w:pPr>
                  <w:r>
                    <w:rPr/>
                    <w:t>Meilleurs fluidité dans la résolution de problèmes liés à la compréhension d’un document en langue étrangère (dictionnaires en ligne type Wordreference®)</w:t>
                  </w:r>
                </w:p>
                <w:p>
                  <w:pPr>
                    <w:pStyle w:val="Contenudetableau"/>
                    <w:rPr/>
                  </w:pPr>
                  <w:r>
                    <w:rPr/>
                    <w:t>Mobilisation accrue des compétences d’extraction d’informations (« comprendre le sens du document sans nécessairement comprendre chaque mot et en s’aidant d’un autre document dans une autre langue »)</w:t>
                  </w:r>
                </w:p>
                <w:p>
                  <w:pPr>
                    <w:pStyle w:val="Contenudetableau"/>
                    <w:spacing w:before="0" w:after="200"/>
                    <w:jc w:val="center"/>
                    <w:rPr/>
                  </w:pPr>
                  <w:r>
                    <w:rPr/>
                  </w:r>
                </w:p>
              </w:tc>
              <w:tc>
                <w:tcPr>
                  <w:tcW w:w="4208"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Mar>
                    <w:left w:w="52" w:type="dxa"/>
                  </w:tcMar>
                </w:tcPr>
                <w:p>
                  <w:pPr>
                    <w:pStyle w:val="Contenudetableau"/>
                    <w:jc w:val="center"/>
                    <w:rPr/>
                  </w:pPr>
                  <w:r>
                    <w:rPr>
                      <w:b/>
                      <w:bCs/>
                      <w:color w:val="FFFFFF"/>
                      <w:shd w:fill="CC6633" w:val="clear"/>
                    </w:rPr>
                    <w:t>Pour l'enseignant :</w:t>
                  </w:r>
                </w:p>
                <w:p>
                  <w:pPr>
                    <w:pStyle w:val="Contenudetableau"/>
                    <w:jc w:val="center"/>
                    <w:rPr/>
                  </w:pPr>
                  <w:r>
                    <w:rPr/>
                    <w:t>Evaluation plus fine, des compétences associées au travail d’analyse de documents, des compétences d’extraction d’informations et de travail en groupe.</w:t>
                  </w:r>
                </w:p>
                <w:p>
                  <w:pPr>
                    <w:pStyle w:val="Contenudetableau"/>
                    <w:spacing w:before="0" w:after="200"/>
                    <w:jc w:val="center"/>
                    <w:rPr/>
                  </w:pPr>
                  <w:r>
                    <w:rPr/>
                  </w:r>
                </w:p>
              </w:tc>
            </w:tr>
          </w:tbl>
          <w:p>
            <w:pPr>
              <w:pStyle w:val="Contenudetableau"/>
              <w:suppressLineNumbers/>
              <w:spacing w:before="0" w:after="200"/>
              <w:rPr/>
            </w:pPr>
            <w:r>
              <w:rPr/>
            </w:r>
          </w:p>
        </w:tc>
      </w:tr>
    </w:tbl>
    <w:p>
      <w:pPr>
        <w:pStyle w:val="Standard"/>
        <w:rPr/>
      </w:pPr>
      <w:r>
        <w:rPr/>
      </w:r>
    </w:p>
    <w:p>
      <w:pPr>
        <w:pStyle w:val="Standard"/>
        <w:rPr/>
      </w:pPr>
      <w:r>
        <w:rPr/>
        <w:tab/>
        <w:tab/>
        <w:tab/>
        <w:tab/>
      </w:r>
      <w:r>
        <w:rPr>
          <w:b/>
          <w:bCs/>
          <w:shd w:fill="FF950E" w:val="clear"/>
        </w:rPr>
        <w:t>Les freins  :</w:t>
      </w:r>
    </w:p>
    <w:p>
      <w:pPr>
        <w:pStyle w:val="Standard"/>
        <w:ind w:left="2832" w:hanging="0"/>
        <w:rPr>
          <w:b/>
          <w:b/>
          <w:bCs/>
        </w:rPr>
      </w:pPr>
      <w:r>
        <w:rPr>
          <w:b/>
          <w:bCs/>
        </w:rPr>
        <w:t>Niveau de langue des élèves – Le nombre de langues vivantes dans la classe concernée.</w:t>
      </w:r>
    </w:p>
    <w:p>
      <w:pPr>
        <w:pStyle w:val="Standard"/>
        <w:rPr/>
      </w:pPr>
      <w:r>
        <w:rPr>
          <w:b/>
          <w:bCs/>
        </w:rPr>
        <w:tab/>
        <w:tab/>
        <w:tab/>
        <w:tab/>
        <w:t>Compétences linguistiques de l’enseignant.</w:t>
      </w:r>
    </w:p>
    <w:p>
      <w:pPr>
        <w:pStyle w:val="Standard"/>
        <w:ind w:left="2832" w:hanging="0"/>
        <w:rPr>
          <w:b/>
          <w:b/>
          <w:bCs/>
        </w:rPr>
      </w:pPr>
      <w:r>
        <w:rPr>
          <w:b/>
          <w:bCs/>
        </w:rPr>
        <w:t>Trouver des ressources de niveaux équivalents (en langues et en sciences) pour constituer un corpus documentaire homogène et suffisamment complémentaire entre chaque langue.</w:t>
      </w:r>
    </w:p>
    <w:p>
      <w:pPr>
        <w:pStyle w:val="Standard"/>
        <w:ind w:left="2832" w:hanging="0"/>
        <w:rPr/>
      </w:pPr>
      <w:r>
        <w:rPr/>
      </w:r>
    </w:p>
    <w:p>
      <w:pPr>
        <w:pStyle w:val="Standard"/>
        <w:rPr/>
      </w:pPr>
      <w:r>
        <w:rPr>
          <w:b/>
          <w:bCs/>
        </w:rPr>
        <w:tab/>
        <w:tab/>
        <w:tab/>
        <w:tab/>
      </w:r>
      <w:r>
        <w:rPr>
          <w:b/>
          <w:bCs/>
          <w:shd w:fill="00FF00" w:val="clear"/>
        </w:rPr>
        <w:t>Les Pistes :</w:t>
      </w:r>
    </w:p>
    <w:p>
      <w:pPr>
        <w:pStyle w:val="Standard"/>
        <w:ind w:left="2832" w:hanging="0"/>
        <w:rPr/>
      </w:pPr>
      <w:r>
        <w:rPr/>
        <w:t>Travailler avec les enseignants de langue de la classe concernée pour créer le corpus documentaire.</w:t>
      </w:r>
    </w:p>
    <w:p>
      <w:pPr>
        <w:pStyle w:val="Standard"/>
        <w:rPr/>
      </w:pPr>
      <w:r>
        <w:rPr/>
      </w:r>
    </w:p>
    <w:p>
      <w:pPr>
        <w:pStyle w:val="Standard"/>
        <w:rPr/>
      </w:pPr>
      <w:r>
        <w:rPr/>
        <w:tab/>
        <w:tab/>
        <w:tab/>
        <w:tab/>
        <w:t xml:space="preserve">Mots clefs : </w:t>
      </w:r>
      <w:r>
        <w:rPr>
          <w:i/>
          <w:iCs/>
        </w:rPr>
        <w:t>(indexation dans les bases)</w:t>
        <w:tab/>
      </w:r>
    </w:p>
    <w:p>
      <w:pPr>
        <w:pStyle w:val="Standard"/>
        <w:rPr/>
      </w:pPr>
      <w:r>
        <w:rPr/>
      </w:r>
    </w:p>
    <w:p>
      <w:pPr>
        <w:pStyle w:val="Standard"/>
        <w:rPr/>
      </w:pPr>
      <w:r>
        <w:rPr/>
      </w:r>
    </w:p>
    <w:p>
      <w:pPr>
        <w:pStyle w:val="Standard"/>
        <w:tabs>
          <w:tab w:val="left" w:pos="709" w:leader="none"/>
          <w:tab w:val="left" w:pos="2830" w:leader="none"/>
        </w:tabs>
        <w:rPr>
          <w:u w:val="dotted"/>
        </w:rPr>
      </w:pPr>
      <w:r>
        <w:rPr/>
        <w:tab/>
      </w:r>
      <w:r>
        <w:rPr>
          <w:sz w:val="20"/>
          <w:szCs w:val="20"/>
        </w:rPr>
        <w:t>Auteur</w:t>
      </w:r>
      <w:r>
        <w:rPr/>
        <w:t> : Olivier Cohan</w:t>
      </w:r>
    </w:p>
    <w:p>
      <w:pPr>
        <w:pStyle w:val="Standard"/>
        <w:tabs>
          <w:tab w:val="left" w:pos="709" w:leader="none"/>
          <w:tab w:val="left" w:pos="2830" w:leader="none"/>
        </w:tabs>
        <w:spacing w:before="0" w:after="200"/>
        <w:rPr/>
      </w:pPr>
      <w:r>
        <w:rPr/>
      </w:r>
    </w:p>
    <w:sectPr>
      <w:type w:val="nextPage"/>
      <w:pgSz w:w="11906" w:h="16838"/>
      <w:pgMar w:left="340" w:right="340" w:header="0" w:top="238" w:footer="0" w:bottom="24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Webdings">
    <w:charset w:val="00"/>
    <w:family w:val="roman"/>
    <w:pitch w:val="variable"/>
  </w:font>
</w:fonts>
</file>

<file path=word/settings.xml><?xml version="1.0" encoding="utf-8"?>
<w:settings xmlns:w="http://schemas.openxmlformats.org/wordprocessingml/2006/main">
  <w:zoom w:percent="148"/>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Times New Roman" w:cs="Times New Roman"/>
        <w:szCs w:val="22"/>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0c25"/>
    <w:pPr>
      <w:widowControl/>
      <w:suppressAutoHyphens w:val="true"/>
      <w:bidi w:val="0"/>
      <w:spacing w:before="0" w:after="200"/>
      <w:jc w:val="left"/>
    </w:pPr>
    <w:rPr>
      <w:rFonts w:ascii="Cambria" w:hAnsi="Cambria" w:eastAsia="Times New Roman" w:cs="Times New Roman"/>
      <w:color w:val="auto"/>
      <w:sz w:val="24"/>
      <w:szCs w:val="24"/>
      <w:lang w:val="en-GB" w:eastAsia="fr-FR" w:bidi="ar-SA"/>
    </w:rPr>
  </w:style>
  <w:style w:type="character" w:styleId="DefaultParagraphFont" w:default="1">
    <w:name w:val="Default Paragraph Font"/>
    <w:uiPriority w:val="99"/>
    <w:semiHidden/>
    <w:qFormat/>
    <w:rPr/>
  </w:style>
  <w:style w:type="character" w:styleId="TitleChar" w:customStyle="1">
    <w:name w:val="Title Char"/>
    <w:basedOn w:val="DefaultParagraphFont"/>
    <w:link w:val="Title"/>
    <w:uiPriority w:val="10"/>
    <w:qFormat/>
    <w:rsid w:val="00614e37"/>
    <w:rPr>
      <w:rFonts w:ascii="Cambria" w:hAnsi="Cambria" w:eastAsia="" w:cs="" w:asciiTheme="majorHAnsi" w:cstheme="majorBidi" w:eastAsiaTheme="majorEastAsia" w:hAnsiTheme="majorHAnsi"/>
      <w:b/>
      <w:bCs/>
      <w:sz w:val="32"/>
      <w:szCs w:val="32"/>
      <w:lang w:val="en-GB"/>
    </w:rPr>
  </w:style>
  <w:style w:type="character" w:styleId="BodyTextChar" w:customStyle="1">
    <w:name w:val="Body Text Char"/>
    <w:basedOn w:val="DefaultParagraphFont"/>
    <w:link w:val="BodyText"/>
    <w:uiPriority w:val="99"/>
    <w:semiHidden/>
    <w:qFormat/>
    <w:rsid w:val="00614e37"/>
    <w:rPr>
      <w:sz w:val="24"/>
      <w:szCs w:val="24"/>
      <w:lang w:val="en-GB"/>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Standard"/>
    <w:link w:val="BodyTextChar"/>
    <w:uiPriority w:val="99"/>
    <w:rsid w:val="009232c9"/>
    <w:pPr>
      <w:spacing w:before="0" w:after="120"/>
    </w:pPr>
    <w:rPr/>
  </w:style>
  <w:style w:type="paragraph" w:styleId="Liste">
    <w:name w:val="Liste"/>
    <w:basedOn w:val="Corpsdetexte"/>
    <w:uiPriority w:val="99"/>
    <w:rsid w:val="009232c9"/>
    <w:pPr/>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Standard"/>
    <w:uiPriority w:val="99"/>
    <w:qFormat/>
    <w:rsid w:val="009232c9"/>
    <w:pPr>
      <w:suppressLineNumbers/>
    </w:pPr>
    <w:rPr/>
  </w:style>
  <w:style w:type="paragraph" w:styleId="Standard" w:customStyle="1">
    <w:name w:val="Standard"/>
    <w:uiPriority w:val="99"/>
    <w:qFormat/>
    <w:rsid w:val="009232c9"/>
    <w:pPr>
      <w:widowControl w:val="false"/>
      <w:tabs>
        <w:tab w:val="left" w:pos="709" w:leader="none"/>
      </w:tabs>
      <w:suppressAutoHyphens w:val="true"/>
      <w:bidi w:val="0"/>
      <w:spacing w:before="0" w:after="200"/>
      <w:jc w:val="left"/>
    </w:pPr>
    <w:rPr>
      <w:rFonts w:ascii="Times New Roman" w:hAnsi="Times New Roman" w:eastAsia="SimSun" w:cs="Mangal"/>
      <w:color w:val="auto"/>
      <w:sz w:val="24"/>
      <w:szCs w:val="24"/>
      <w:lang w:eastAsia="zh-CN" w:bidi="hi-IN" w:val="fr-FR"/>
    </w:rPr>
  </w:style>
  <w:style w:type="paragraph" w:styleId="Titreprincipal">
    <w:name w:val="Titre principal"/>
    <w:basedOn w:val="Standard"/>
    <w:next w:val="Corpsdetexte"/>
    <w:link w:val="TitleChar"/>
    <w:uiPriority w:val="99"/>
    <w:qFormat/>
    <w:rsid w:val="009232c9"/>
    <w:pPr>
      <w:keepNext/>
      <w:spacing w:before="240" w:after="120"/>
    </w:pPr>
    <w:rPr>
      <w:rFonts w:ascii="Arial" w:hAnsi="Arial" w:eastAsia="Microsoft YaHei"/>
      <w:sz w:val="28"/>
      <w:szCs w:val="28"/>
    </w:rPr>
  </w:style>
  <w:style w:type="paragraph" w:styleId="Caption">
    <w:name w:val="caption"/>
    <w:basedOn w:val="Standard"/>
    <w:uiPriority w:val="99"/>
    <w:qFormat/>
    <w:rsid w:val="009232c9"/>
    <w:pPr>
      <w:suppressLineNumbers/>
      <w:spacing w:before="120" w:after="120"/>
    </w:pPr>
    <w:rPr>
      <w:i/>
      <w:iCs/>
    </w:rPr>
  </w:style>
  <w:style w:type="paragraph" w:styleId="Contenudetableau" w:customStyle="1">
    <w:name w:val="Contenu de tableau"/>
    <w:basedOn w:val="Standard"/>
    <w:uiPriority w:val="99"/>
    <w:qFormat/>
    <w:rsid w:val="009232c9"/>
    <w:pPr>
      <w:suppressLineNumbers/>
    </w:pPr>
    <w:rPr/>
  </w:style>
  <w:style w:type="paragraph" w:styleId="NormalWeb">
    <w:name w:val="Normal (Web)"/>
    <w:basedOn w:val="Standard"/>
    <w:uiPriority w:val="99"/>
    <w:qFormat/>
    <w:rsid w:val="009232c9"/>
    <w:pPr>
      <w:spacing w:before="280" w:after="119"/>
    </w:pPr>
    <w:rPr/>
  </w:style>
  <w:style w:type="paragraph" w:styleId="Titredetableau" w:customStyle="1">
    <w:name w:val="Titre de tableau"/>
    <w:basedOn w:val="Contenudetableau"/>
    <w:uiPriority w:val="99"/>
    <w:qFormat/>
    <w:rsid w:val="009232c9"/>
    <w:pPr>
      <w:jc w:val="center"/>
    </w:pPr>
    <w:rPr>
      <w:b/>
      <w:bCs/>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6054</TotalTime>
  <Application>LibreOffice/4.4.1.2$Windows_x86 LibreOffice_project/45e2de17089c24a1fa810c8f975a7171ba4cd432</Application>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2014-11-19T22:26:00Z</dcterms:created>
  <dc:creator>aaa </dc:creator>
  <dc:language>fr-FR</dc:language>
  <cp:lastPrinted>2014-11-20T09:44:00Z</cp:lastPrinted>
  <dcterms:modified xsi:type="dcterms:W3CDTF">2015-05-11T10:01:09Z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